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7FD" w:rsidRPr="00D007FD" w:rsidRDefault="00D007FD" w:rsidP="00D007F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D007F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ШАГ 2025-2026</w:t>
      </w:r>
    </w:p>
    <w:p w:rsidR="00D007FD" w:rsidRPr="00D007FD" w:rsidRDefault="00D007FD" w:rsidP="00D007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7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Концепция республиканского информационно-образовательного проекта</w:t>
      </w:r>
    </w:p>
    <w:p w:rsidR="00D007FD" w:rsidRPr="00D007FD" w:rsidRDefault="00D007FD" w:rsidP="00D00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7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«Школа Активного Гражданина» в 2025/2026 учебном году</w:t>
      </w:r>
    </w:p>
    <w:p w:rsidR="00D007FD" w:rsidRPr="00D007FD" w:rsidRDefault="00D007FD" w:rsidP="00D007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7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учреждениях общего среднего образования в 2025/2026 учебном году будет продолжена реализация информационно-образовательного проекта «Школа Активного Гражданина» (далее – проект «ШАГ») для V–VII, VIII–XI классов.</w:t>
      </w:r>
    </w:p>
    <w:p w:rsidR="00D007FD" w:rsidRPr="00D007FD" w:rsidRDefault="00D007FD" w:rsidP="00D007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7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Целевые установки мероприятий проекта для учащихся V–VII классов определены содержанием девяти тематических блоков, лежащих в основе гражданской компетентности: «Я» + «Я и Школа» + «Я и Семья»</w:t>
      </w:r>
    </w:p>
    <w:p w:rsidR="00D007FD" w:rsidRPr="00D007FD" w:rsidRDefault="00D007FD" w:rsidP="00D00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7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+ «Я и Малая родина» + «Я и Закон» + «Я и Общество» + «Я и Природа»</w:t>
      </w:r>
    </w:p>
    <w:p w:rsidR="00D007FD" w:rsidRPr="00D007FD" w:rsidRDefault="00D007FD" w:rsidP="00D00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7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+ «Я и Культура» + «Я и Планета» = «Я – активный гражданин Республики Беларусь». Мероприятия проекта будут проводиться один раз в месяц в рамках классных и информационных часов, тема и содержание которых будут определяться классным руководителем для своего класса в рамках вышеуказанных тематических блоков. Форма проведения классного часа в рамках проекта «ШАГ» также выбирается классным руководителем самостоятельно с учетом возраста учащихся, особенностей и потребностей классного коллектива, сложившихся традиций, имеющихся ресурсов. </w:t>
      </w:r>
      <w:proofErr w:type="gramStart"/>
      <w:r w:rsidRPr="00D007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Координацию соответствующей деятельность осуществляет заместитель директора по воспитательной работе.</w:t>
      </w:r>
      <w:proofErr w:type="gramEnd"/>
      <w:r w:rsidRPr="00D007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возможности на мероприятия проекта рекомендуется приглашать гостей, личный пример которых позволит визуализировать характеристики гражданской компетентности, включая представителей родительской общественности, детских и молодежных общественных объединений.</w:t>
      </w:r>
    </w:p>
    <w:p w:rsidR="00D007FD" w:rsidRPr="00D007FD" w:rsidRDefault="00D007FD" w:rsidP="00D007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7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2024/2025 учебном году реализацию информационно- образовательного проекта «Школа Активного Гражданина» для VIII–XI классов предлагаем продолжить под девизом «Время выбрало нас, молодежь выбирает Беларусь!».</w:t>
      </w:r>
    </w:p>
    <w:p w:rsidR="00D007FD" w:rsidRPr="00D007FD" w:rsidRDefault="00D007FD" w:rsidP="00D007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7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Мероприятия проекта будут проводиться один раз в месяц в рамках информационного часа (каждый четвертый четверг месяца).</w:t>
      </w:r>
    </w:p>
    <w:p w:rsidR="00D007FD" w:rsidRPr="00D007FD" w:rsidRDefault="00D007FD" w:rsidP="00D00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7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Академия образования продолжит практику разработки информационно-методических материалов для реализации проекта. Материалы будут ежемесячно размещаться на национальном образовательном портале (https://vospitanie.adu.by/ Главная / Школа Активного Гражданина / ШАГ для VIII–XI классов: информационные материалы, презентации).</w:t>
      </w:r>
    </w:p>
    <w:p w:rsidR="00D007FD" w:rsidRPr="00D007FD" w:rsidRDefault="00D007FD" w:rsidP="00D007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7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Ключевой идеей тематических мероприятий является продолжение дискуссии с учащимися о самоопределении в жизни, знакомство с представителями молодежи, занимающими активную гражданскую позицию, достигшими определенных успехов в профессиональной и общественной жизни.</w:t>
      </w:r>
    </w:p>
    <w:p w:rsidR="00D007FD" w:rsidRPr="00D007FD" w:rsidRDefault="00D007FD" w:rsidP="00D007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7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Молодость – это фундамент, на котором строится дальнейшая жизнь. Основная цель мероприятий проекта «ШАГ»: помочь молодым людям найти </w:t>
      </w:r>
      <w:r w:rsidRPr="00D007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свое место в обществе, научиться приносить пользу людям, своей стране, реализовать себя, выстроить жизненную перспективу.</w:t>
      </w:r>
    </w:p>
    <w:p w:rsidR="00D007FD" w:rsidRPr="00D007FD" w:rsidRDefault="00D007FD" w:rsidP="00D00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7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проведении мероприятий проекта следует сохранить логику поэтапного представления, обсуждения информации, а также форму организации работы.</w:t>
      </w:r>
    </w:p>
    <w:p w:rsidR="00D007FD" w:rsidRPr="00D007FD" w:rsidRDefault="00D007FD" w:rsidP="00D007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7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учетом 100-летия белорусского кино (17 декабря 2024 г.) при подготовке к мероприятиям проекта «ШАГ» следует организовать просмотр отечественных документальных и художественных фильмов, соответствующих предложенной тематике мероприятий, с их последующим обсуждением. Также при подготовке вышеназванных мероприятий особое внимание следует уделить мероприятиям, посвященным 80-летию освобождения Беларуси от немецко-фашистских захватчиков и 80-летию Великой Победы советского народа в Великой Отечественной войне.</w:t>
      </w:r>
    </w:p>
    <w:p w:rsidR="00D007FD" w:rsidRPr="00D007FD" w:rsidRDefault="00D007FD" w:rsidP="00D00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D007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Инициативная группа может использовать различные цифровые технологии, сервисы и инструменты, позволяющие активизировать учащихся: </w:t>
      </w:r>
      <w:proofErr w:type="spellStart"/>
      <w:r w:rsidRPr="00D007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веб-квест</w:t>
      </w:r>
      <w:proofErr w:type="spellEnd"/>
      <w:r w:rsidRPr="00D007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кроссворд, викторина, презентация, лента времени, интеллект-карта, </w:t>
      </w:r>
      <w:proofErr w:type="spellStart"/>
      <w:r w:rsidRPr="00D007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мультимедийный</w:t>
      </w:r>
      <w:proofErr w:type="spellEnd"/>
      <w:r w:rsidRPr="00D007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репортаж, </w:t>
      </w:r>
      <w:proofErr w:type="spellStart"/>
      <w:r w:rsidRPr="00D007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инфографика</w:t>
      </w:r>
      <w:proofErr w:type="spellEnd"/>
      <w:r w:rsidRPr="00D007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игра, ребус, коллаж, </w:t>
      </w:r>
      <w:proofErr w:type="spellStart"/>
      <w:r w:rsidRPr="00D007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постерный</w:t>
      </w:r>
      <w:proofErr w:type="spellEnd"/>
      <w:r w:rsidRPr="00D007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доклад, облако слов, интерактивный рабочий лист, QR-код и др.</w:t>
      </w:r>
      <w:proofErr w:type="gramEnd"/>
    </w:p>
    <w:p w:rsidR="00D007FD" w:rsidRPr="00D007FD" w:rsidRDefault="00D007FD" w:rsidP="00D00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7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ШАГ 1 </w:t>
      </w:r>
      <w:r w:rsidRPr="00D007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предлагаем проводить в форме интеллектуальной игры</w:t>
      </w:r>
    </w:p>
    <w:p w:rsidR="00D007FD" w:rsidRPr="00D007FD" w:rsidRDefault="00D007FD" w:rsidP="00D00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7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«Мы узнаём», где учащиеся познакомятся с лучшими представителями белорусской молодежи, известными во всей стране, актуализируют знания о соответствующей сфере деятельности (примерная тематика представлена в Приложении).</w:t>
      </w:r>
    </w:p>
    <w:p w:rsidR="00D007FD" w:rsidRPr="00D007FD" w:rsidRDefault="00D007FD" w:rsidP="00D00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7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 </w:t>
      </w:r>
      <w:proofErr w:type="spellStart"/>
      <w:r w:rsidRPr="00D007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ШАГе</w:t>
      </w:r>
      <w:proofErr w:type="spellEnd"/>
      <w:r w:rsidRPr="00D007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2 </w:t>
      </w:r>
      <w:r w:rsidRPr="00D007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будет организовано знакомство учащихся с земляками – лучшими представителями молодежи своего региона, которые реализовали себя в соответствующей сфере деятельности. Кандидатуры для знакомства и приглашения на мероприятия «</w:t>
      </w:r>
      <w:proofErr w:type="spellStart"/>
      <w:r w:rsidRPr="00D007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ШАГа</w:t>
      </w:r>
      <w:proofErr w:type="spellEnd"/>
      <w:r w:rsidRPr="00D007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определяются в учреждении образования в ходе предварительной подготовки совместно учащимися и учителями.</w:t>
      </w:r>
    </w:p>
    <w:p w:rsidR="00D007FD" w:rsidRPr="00D007FD" w:rsidRDefault="00D007FD" w:rsidP="00D00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7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ШАГ 2 может быть проведен с приглашением выбранных молодых людей в виде брифинга</w:t>
      </w:r>
      <w:proofErr w:type="gramStart"/>
      <w:r w:rsidRPr="00D007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proofErr w:type="gramEnd"/>
      <w:r w:rsidRPr="00D007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с использованием сюжета телевизионного проекта «100 вопросов взрослому»2. При отсутствии такой возможности инициативная группа учащихся готовит презентацию, посвященную земляку (землякам), и представляет ее. Презентация может включать аудиоматериалы, видеосюжеты, в том числе снятые самими учащимися, с интервью, воспоминаниями, пожеланиями и т.д. Ведущий (пара ведущих, например, педагог и учащийся либо юноша и девушка) организует с учащимися обсуждение полученной информации с опорой на вопросы, сформулированные в соответствии с темой мероприятия.</w:t>
      </w:r>
    </w:p>
    <w:p w:rsidR="00D007FD" w:rsidRPr="00D007FD" w:rsidRDefault="00D007FD" w:rsidP="00D00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7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 </w:t>
      </w:r>
      <w:proofErr w:type="spellStart"/>
      <w:r w:rsidRPr="00D007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ШАГе</w:t>
      </w:r>
      <w:proofErr w:type="spellEnd"/>
      <w:r w:rsidRPr="00D007F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3 </w:t>
      </w:r>
      <w:r w:rsidRPr="00D007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ведущий подводит итоги, организует рефлексию. </w:t>
      </w:r>
      <w:proofErr w:type="gramStart"/>
      <w:r w:rsidRPr="00D007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результатам каждого мероприятия проекта «ШАГ» учащиеся совместно с педагогами будут создавать «Дерево идей и инициатив» в традиционном или цифровом исполнении с использованием схем, диаграмм, таблиц, рисунков, иных элементов </w:t>
      </w:r>
      <w:proofErr w:type="spellStart"/>
      <w:r w:rsidRPr="00D007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инфографики</w:t>
      </w:r>
      <w:proofErr w:type="spellEnd"/>
      <w:r w:rsidRPr="00D007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фотографий и рисунков с указанием идей, предложений, действий по теме проводимых мероприятий и обязательным </w:t>
      </w:r>
      <w:r w:rsidRPr="00D007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размещением на сайте учреждения образования в соответствующем тематическом разделе.</w:t>
      </w:r>
      <w:proofErr w:type="gramEnd"/>
      <w:r w:rsidRPr="00D007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этой целью можно использовать технологии </w:t>
      </w:r>
      <w:proofErr w:type="spellStart"/>
      <w:r w:rsidRPr="00D007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мультимедийного</w:t>
      </w:r>
      <w:proofErr w:type="spellEnd"/>
      <w:r w:rsidRPr="00D007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D007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лонгрида</w:t>
      </w:r>
      <w:proofErr w:type="spellEnd"/>
      <w:r w:rsidRPr="00D007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D007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скрайбинга</w:t>
      </w:r>
      <w:proofErr w:type="spellEnd"/>
      <w:r w:rsidRPr="00D007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др.</w:t>
      </w:r>
    </w:p>
    <w:p w:rsidR="00D007FD" w:rsidRPr="00D007FD" w:rsidRDefault="00D007FD" w:rsidP="00D007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7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результатам проведения итоговых мероприятий проекта (май 2026 г.) следует подготовить обобщенную «Карту идей и инициатив», </w:t>
      </w:r>
      <w:proofErr w:type="gramStart"/>
      <w:r w:rsidRPr="00D007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разместив ее</w:t>
      </w:r>
      <w:proofErr w:type="gramEnd"/>
      <w:r w:rsidRPr="00D007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сайте учреждения образования.</w:t>
      </w:r>
    </w:p>
    <w:p w:rsidR="00D007FD" w:rsidRPr="00D007FD" w:rsidRDefault="00D007FD" w:rsidP="00D007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7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Лучшие «карты» (8-10) на уровне областей (</w:t>
      </w:r>
      <w:proofErr w:type="gramStart"/>
      <w:r w:rsidRPr="00D007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</w:t>
      </w:r>
      <w:proofErr w:type="gramEnd"/>
      <w:r w:rsidRPr="00D007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Минска) будут отобраны главными управлениями образования (по образованию) облисполкомов, комитетом по образованию </w:t>
      </w:r>
      <w:proofErr w:type="spellStart"/>
      <w:r w:rsidRPr="00D007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Мингорисполкома</w:t>
      </w:r>
      <w:proofErr w:type="spellEnd"/>
      <w:r w:rsidRPr="00D007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институтами развития образования, иными заинтересованными. Соответствующие ссылки должны быть направлены в Академию образования на электронный адрес </w:t>
      </w:r>
      <w:proofErr w:type="spellStart"/>
      <w:r w:rsidRPr="00D007FD">
        <w:rPr>
          <w:rFonts w:ascii="Times New Roman" w:eastAsia="Times New Roman" w:hAnsi="Times New Roman" w:cs="Times New Roman"/>
          <w:sz w:val="28"/>
          <w:szCs w:val="28"/>
          <w:lang w:eastAsia="ru-RU"/>
        </w:rPr>
        <w:t>vospit_nio@adu.by</w:t>
      </w:r>
      <w:proofErr w:type="spellEnd"/>
      <w:r w:rsidRPr="00D007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до 31.05.2026 г. На основе данной информации будет создана виртуальная карта «Наши идеи</w:t>
      </w:r>
    </w:p>
    <w:p w:rsidR="00D007FD" w:rsidRPr="00D007FD" w:rsidRDefault="00D007FD" w:rsidP="00D007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7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для родной Беларуси» с интерактивными ссылками, </w:t>
      </w:r>
      <w:proofErr w:type="gramStart"/>
      <w:r w:rsidRPr="00D007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позволяющая</w:t>
      </w:r>
      <w:proofErr w:type="gramEnd"/>
      <w:r w:rsidRPr="00D007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познакомится с лучшими материалами учреждений образования всех регионов.</w:t>
      </w:r>
    </w:p>
    <w:p w:rsidR="00D007FD" w:rsidRPr="00D007FD" w:rsidRDefault="00D007FD" w:rsidP="00D007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D007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повышения качества подготовки мероприятий проекта «ШАГ» районным (городским) отделам и управлениям образования совместно с главными управлениями образования (по образованию) облисполкомов (комитетом  по  образованию  </w:t>
      </w:r>
      <w:proofErr w:type="spellStart"/>
      <w:r w:rsidRPr="00D007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Мингорисполкома</w:t>
      </w:r>
      <w:proofErr w:type="spellEnd"/>
      <w:r w:rsidRPr="00D007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  целесообразно подготовить к 02.09.2024 г. и направить в учреждения образования информацию о представителях молодежи региона, которые реализовали себя в определенной сфере деятельности (согласно тематике мероприятий каждого месяца), с указанием Ф.И.О., занимаемой должности, контактного</w:t>
      </w:r>
      <w:proofErr w:type="gramEnd"/>
      <w:r w:rsidRPr="00D007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телефона, краткого описания достижений и инициатив.</w:t>
      </w:r>
    </w:p>
    <w:p w:rsidR="00D007FD" w:rsidRPr="00D007FD" w:rsidRDefault="00D007FD" w:rsidP="00D007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007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подготовке и проведении мероприятий республиканского проекта «Школа Активного Гражданина» можно использовать материалы изданий «Я – гражданин Республики Беларусь», «Гордость ЗА Беларусь. События. Факты», «Родина моя Беларусь. Знай, помни, береги», «Детям о выборах: просто о главном», «Детям о Конституции: просто о главном», «Выборы. Будущему избирателю» и др.</w:t>
      </w:r>
    </w:p>
    <w:p w:rsidR="00E55928" w:rsidRPr="00D007FD" w:rsidRDefault="00E55928" w:rsidP="00D00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55928" w:rsidRPr="00D007FD" w:rsidSect="00E55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007FD"/>
    <w:rsid w:val="00D007FD"/>
    <w:rsid w:val="00E55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928"/>
  </w:style>
  <w:style w:type="paragraph" w:styleId="1">
    <w:name w:val="heading 1"/>
    <w:basedOn w:val="a"/>
    <w:link w:val="10"/>
    <w:uiPriority w:val="9"/>
    <w:qFormat/>
    <w:rsid w:val="00D007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07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00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07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8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9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5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1072</Words>
  <Characters>6117</Characters>
  <Application>Microsoft Office Word</Application>
  <DocSecurity>0</DocSecurity>
  <Lines>50</Lines>
  <Paragraphs>14</Paragraphs>
  <ScaleCrop>false</ScaleCrop>
  <Company>Reanimator Extreme Edition</Company>
  <LinksUpToDate>false</LinksUpToDate>
  <CharactersWithSpaces>7175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Veronika</cp:lastModifiedBy>
  <cp:revision>1</cp:revision>
  <dcterms:created xsi:type="dcterms:W3CDTF">2025-09-03T17:24:00Z</dcterms:created>
  <dcterms:modified xsi:type="dcterms:W3CDTF">2025-09-03T17:25:00Z</dcterms:modified>
</cp:coreProperties>
</file>